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4A74"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14:paraId="1D610B66" w14:textId="77777777" w:rsidR="00BC529B" w:rsidRDefault="00BC529B" w:rsidP="004648C1">
      <w:pPr>
        <w:pStyle w:val="Default"/>
        <w:ind w:left="4111"/>
        <w:rPr>
          <w:rFonts w:asciiTheme="minorHAnsi" w:hAnsiTheme="minorHAnsi" w:cstheme="minorHAnsi"/>
          <w:sz w:val="23"/>
          <w:szCs w:val="23"/>
        </w:rPr>
      </w:pPr>
    </w:p>
    <w:p w14:paraId="2EFF17EE"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0B45D111" w14:textId="77777777"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14:paraId="10723738"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08BD221C" w14:textId="77777777" w:rsidR="004648C1" w:rsidRPr="004648C1" w:rsidRDefault="004648C1" w:rsidP="004648C1">
      <w:pPr>
        <w:pStyle w:val="Default"/>
        <w:ind w:left="5665"/>
        <w:jc w:val="both"/>
        <w:rPr>
          <w:rFonts w:asciiTheme="minorHAnsi" w:hAnsiTheme="minorHAnsi" w:cstheme="minorHAnsi"/>
          <w:sz w:val="23"/>
          <w:szCs w:val="23"/>
        </w:rPr>
      </w:pPr>
    </w:p>
    <w:p w14:paraId="5AD23994" w14:textId="77777777" w:rsidR="004648C1" w:rsidRDefault="004648C1" w:rsidP="004648C1">
      <w:pPr>
        <w:pStyle w:val="Default"/>
        <w:rPr>
          <w:rFonts w:asciiTheme="minorHAnsi" w:hAnsiTheme="minorHAnsi" w:cstheme="minorHAnsi"/>
          <w:b/>
          <w:sz w:val="23"/>
          <w:szCs w:val="23"/>
        </w:rPr>
      </w:pPr>
    </w:p>
    <w:p w14:paraId="4E9E19A1" w14:textId="541874AA" w:rsidR="002B63E1" w:rsidRPr="00190CF6" w:rsidRDefault="002B63E1" w:rsidP="002B63E1">
      <w:pPr>
        <w:autoSpaceDE w:val="0"/>
        <w:autoSpaceDN w:val="0"/>
        <w:adjustRightInd w:val="0"/>
        <w:spacing w:after="0" w:line="240" w:lineRule="auto"/>
        <w:jc w:val="both"/>
        <w:rPr>
          <w:rFonts w:ascii="Calibri" w:hAnsi="Calibri" w:cs="Calibri"/>
          <w:b/>
          <w:bCs/>
          <w:color w:val="000000"/>
          <w:sz w:val="23"/>
          <w:szCs w:val="23"/>
        </w:rPr>
      </w:pPr>
      <w:r w:rsidRPr="00190CF6">
        <w:rPr>
          <w:rFonts w:ascii="Calibri" w:hAnsi="Calibri" w:cs="Calibri"/>
          <w:b/>
          <w:bCs/>
          <w:color w:val="000000"/>
          <w:sz w:val="23"/>
          <w:szCs w:val="23"/>
        </w:rPr>
        <w:t>MANIFESTAZIONE D’INTERESSE PER LA SELEZIONE</w:t>
      </w:r>
      <w:r>
        <w:rPr>
          <w:rFonts w:ascii="Calibri" w:hAnsi="Calibri" w:cs="Calibri"/>
          <w:b/>
          <w:bCs/>
          <w:color w:val="000000"/>
          <w:sz w:val="23"/>
          <w:szCs w:val="23"/>
        </w:rPr>
        <w:t xml:space="preserve"> </w:t>
      </w:r>
      <w:r w:rsidRPr="00190CF6">
        <w:rPr>
          <w:rFonts w:ascii="Calibri" w:hAnsi="Calibri" w:cs="Calibri"/>
          <w:b/>
          <w:bCs/>
          <w:color w:val="000000"/>
          <w:sz w:val="23"/>
          <w:szCs w:val="23"/>
        </w:rPr>
        <w:t>PUBBLICA FINALIZZATA ALLA STIPULA DI UN CONTRATTO DI COMODATO D’USO</w:t>
      </w:r>
      <w:r>
        <w:rPr>
          <w:rFonts w:ascii="Calibri" w:hAnsi="Calibri" w:cs="Calibri"/>
          <w:b/>
          <w:bCs/>
          <w:color w:val="000000"/>
          <w:sz w:val="23"/>
          <w:szCs w:val="23"/>
        </w:rPr>
        <w:t xml:space="preserve"> </w:t>
      </w:r>
      <w:r w:rsidRPr="00190CF6">
        <w:rPr>
          <w:rFonts w:ascii="Calibri" w:hAnsi="Calibri" w:cs="Calibri"/>
          <w:b/>
          <w:bCs/>
          <w:color w:val="000000"/>
          <w:sz w:val="23"/>
          <w:szCs w:val="23"/>
        </w:rPr>
        <w:t xml:space="preserve">GRATUITO </w:t>
      </w:r>
      <w:r>
        <w:rPr>
          <w:rFonts w:ascii="Calibri" w:hAnsi="Calibri" w:cs="Calibri"/>
          <w:b/>
          <w:bCs/>
          <w:color w:val="000000"/>
          <w:sz w:val="23"/>
          <w:szCs w:val="23"/>
        </w:rPr>
        <w:t>DI</w:t>
      </w:r>
      <w:r w:rsidRPr="00190CF6">
        <w:rPr>
          <w:rFonts w:ascii="Calibri" w:hAnsi="Calibri" w:cs="Calibri"/>
          <w:b/>
          <w:bCs/>
          <w:color w:val="000000"/>
          <w:sz w:val="23"/>
          <w:szCs w:val="23"/>
        </w:rPr>
        <w:t xml:space="preserve"> </w:t>
      </w:r>
      <w:r>
        <w:rPr>
          <w:rFonts w:ascii="Calibri" w:hAnsi="Calibri" w:cs="Calibri"/>
          <w:b/>
          <w:bCs/>
          <w:color w:val="000000"/>
          <w:sz w:val="23"/>
          <w:szCs w:val="23"/>
        </w:rPr>
        <w:t xml:space="preserve">N. 2 </w:t>
      </w:r>
      <w:r w:rsidRPr="00190CF6">
        <w:rPr>
          <w:rFonts w:ascii="Calibri" w:hAnsi="Calibri" w:cs="Calibri"/>
          <w:b/>
          <w:bCs/>
          <w:color w:val="000000"/>
          <w:sz w:val="23"/>
          <w:szCs w:val="23"/>
        </w:rPr>
        <w:t>AUTOMEZZ</w:t>
      </w:r>
      <w:r>
        <w:rPr>
          <w:rFonts w:ascii="Calibri" w:hAnsi="Calibri" w:cs="Calibri"/>
          <w:b/>
          <w:bCs/>
          <w:color w:val="000000"/>
          <w:sz w:val="23"/>
          <w:szCs w:val="23"/>
        </w:rPr>
        <w:t>I</w:t>
      </w:r>
      <w:r w:rsidRPr="00190CF6">
        <w:rPr>
          <w:rFonts w:ascii="Calibri" w:hAnsi="Calibri" w:cs="Calibri"/>
          <w:b/>
          <w:bCs/>
          <w:color w:val="000000"/>
          <w:sz w:val="23"/>
          <w:szCs w:val="23"/>
        </w:rPr>
        <w:t xml:space="preserve"> DESTINAT</w:t>
      </w:r>
      <w:r>
        <w:rPr>
          <w:rFonts w:ascii="Calibri" w:hAnsi="Calibri" w:cs="Calibri"/>
          <w:b/>
          <w:bCs/>
          <w:color w:val="000000"/>
          <w:sz w:val="23"/>
          <w:szCs w:val="23"/>
        </w:rPr>
        <w:t>I</w:t>
      </w:r>
      <w:r w:rsidRPr="00190CF6">
        <w:rPr>
          <w:rFonts w:ascii="Calibri" w:hAnsi="Calibri" w:cs="Calibri"/>
          <w:b/>
          <w:bCs/>
          <w:color w:val="000000"/>
          <w:sz w:val="23"/>
          <w:szCs w:val="23"/>
        </w:rPr>
        <w:t xml:space="preserve"> AL TRASPORTO</w:t>
      </w:r>
      <w:r w:rsidRPr="003156CD">
        <w:rPr>
          <w:rFonts w:ascii="Calibri" w:hAnsi="Calibri" w:cs="Calibri"/>
          <w:b/>
          <w:bCs/>
          <w:color w:val="000000"/>
          <w:sz w:val="23"/>
          <w:szCs w:val="23"/>
        </w:rPr>
        <w:t xml:space="preserve"> DI </w:t>
      </w:r>
      <w:r>
        <w:rPr>
          <w:rFonts w:ascii="Calibri" w:hAnsi="Calibri" w:cs="Calibri"/>
          <w:b/>
          <w:bCs/>
          <w:color w:val="000000"/>
          <w:sz w:val="23"/>
          <w:szCs w:val="23"/>
        </w:rPr>
        <w:t xml:space="preserve"> </w:t>
      </w:r>
      <w:r w:rsidRPr="003156CD">
        <w:rPr>
          <w:rFonts w:ascii="Calibri" w:hAnsi="Calibri" w:cs="Calibri"/>
          <w:b/>
          <w:bCs/>
          <w:color w:val="000000"/>
          <w:sz w:val="23"/>
          <w:szCs w:val="23"/>
        </w:rPr>
        <w:t>PERSONE</w:t>
      </w:r>
      <w:r>
        <w:rPr>
          <w:rFonts w:ascii="Calibri" w:hAnsi="Calibri" w:cs="Calibri"/>
          <w:b/>
          <w:bCs/>
          <w:color w:val="000000"/>
          <w:sz w:val="23"/>
          <w:szCs w:val="23"/>
        </w:rPr>
        <w:t xml:space="preserve"> DIVERSAMENTE ABILI, ANZIANI</w:t>
      </w:r>
      <w:r w:rsidRPr="003156CD">
        <w:rPr>
          <w:rFonts w:ascii="Calibri" w:hAnsi="Calibri" w:cs="Calibri"/>
          <w:b/>
          <w:bCs/>
          <w:color w:val="000000"/>
          <w:sz w:val="23"/>
          <w:szCs w:val="23"/>
        </w:rPr>
        <w:t xml:space="preserve"> </w:t>
      </w:r>
      <w:r>
        <w:rPr>
          <w:rFonts w:ascii="Calibri" w:hAnsi="Calibri" w:cs="Calibri"/>
          <w:b/>
          <w:bCs/>
          <w:color w:val="000000"/>
          <w:sz w:val="23"/>
          <w:szCs w:val="23"/>
        </w:rPr>
        <w:t>ANCHE CON RIDOTTE CAPACITA’ FISICHE PER I SERVIZI GESTITI DALL’ASP TERRE DI CASTELLI GIORGIO GASPARINI</w:t>
      </w:r>
    </w:p>
    <w:p w14:paraId="6E388720" w14:textId="77777777" w:rsidR="00037291" w:rsidRDefault="00037291" w:rsidP="00953B07">
      <w:pPr>
        <w:autoSpaceDE w:val="0"/>
        <w:autoSpaceDN w:val="0"/>
        <w:adjustRightInd w:val="0"/>
        <w:jc w:val="center"/>
        <w:rPr>
          <w:rFonts w:ascii="Calibri" w:eastAsia="Times New Roman" w:hAnsi="Calibri" w:cs="TimesNewRoman"/>
          <w:b/>
          <w:sz w:val="23"/>
          <w:szCs w:val="23"/>
        </w:rPr>
      </w:pPr>
    </w:p>
    <w:p w14:paraId="1C71EA56" w14:textId="5476D790"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59379E43" w14:textId="77777777" w:rsidR="00A46E30" w:rsidRPr="00DE4E30" w:rsidRDefault="00A46E30" w:rsidP="00DE4E30">
      <w:pPr>
        <w:pStyle w:val="Default"/>
        <w:jc w:val="both"/>
        <w:rPr>
          <w:rFonts w:asciiTheme="minorHAnsi" w:hAnsiTheme="minorHAnsi" w:cstheme="minorHAnsi"/>
          <w:b/>
          <w:sz w:val="23"/>
          <w:szCs w:val="23"/>
        </w:rPr>
      </w:pPr>
    </w:p>
    <w:p w14:paraId="45BF52F2"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57DDE940"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nato/a a .............................................................................</w:t>
      </w:r>
      <w:r>
        <w:rPr>
          <w:rFonts w:eastAsia="Calibri" w:cstheme="minorHAnsi"/>
          <w:sz w:val="23"/>
          <w:szCs w:val="23"/>
        </w:rPr>
        <w:t>..........</w:t>
      </w:r>
      <w:r w:rsidRPr="001653AA">
        <w:rPr>
          <w:rFonts w:eastAsia="Calibri" w:cstheme="minorHAnsi"/>
          <w:sz w:val="23"/>
          <w:szCs w:val="23"/>
        </w:rPr>
        <w:t xml:space="preserve">........... il ................................................. </w:t>
      </w:r>
    </w:p>
    <w:p w14:paraId="774A2632"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72A84638"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3C9ACE80"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19F0DD98"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4871C292"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4F423746"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A4F6946"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13866B0A" w14:textId="77777777"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26C5127C"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7162ED32"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7B32824F" w14:textId="77777777" w:rsidR="005C56D4" w:rsidRPr="001E655A" w:rsidRDefault="005C56D4" w:rsidP="005C56D4">
      <w:pPr>
        <w:autoSpaceDE w:val="0"/>
        <w:autoSpaceDN w:val="0"/>
        <w:adjustRightInd w:val="0"/>
        <w:spacing w:after="120"/>
        <w:jc w:val="both"/>
        <w:rPr>
          <w:rFonts w:cstheme="minorHAnsi"/>
          <w:sz w:val="23"/>
          <w:szCs w:val="23"/>
        </w:rPr>
      </w:pPr>
      <w:bookmarkStart w:id="0" w:name="_Hlk44594969"/>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bookmarkEnd w:id="0"/>
    <w:p w14:paraId="5BBE074F"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242B5038"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D.Lgs.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CB14B1D"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14:paraId="289B580D"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6A8DAD42"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583CA234"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29278DF1" w14:textId="065F7723"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 xml:space="preserve">che l’impresa è iscritta nel registro delle imprese della C.C.I.A.A. di .................................................... </w:t>
      </w:r>
      <w:r w:rsidR="0092395A">
        <w:rPr>
          <w:rFonts w:asciiTheme="minorHAnsi" w:eastAsia="Calibri" w:hAnsiTheme="minorHAnsi" w:cstheme="minorHAnsi"/>
          <w:sz w:val="23"/>
          <w:szCs w:val="23"/>
        </w:rPr>
        <w:t>o nel registro  ……………………………………………………………………………………………..</w:t>
      </w:r>
      <w:r w:rsidRPr="002D532D">
        <w:rPr>
          <w:rFonts w:asciiTheme="minorHAnsi" w:eastAsia="Calibri" w:hAnsiTheme="minorHAnsi" w:cstheme="minorHAnsi"/>
          <w:sz w:val="23"/>
          <w:szCs w:val="23"/>
        </w:rPr>
        <w:t>per la seguente attività:</w:t>
      </w:r>
    </w:p>
    <w:p w14:paraId="6D7D235A"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74C21480"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5499666A"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1BFACA59"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7F318A00"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A8821C1"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4383B76A" w14:textId="0540CB2E" w:rsidR="00A80074" w:rsidRDefault="005C56D4" w:rsidP="00DD5E11">
      <w:pPr>
        <w:autoSpaceDE w:val="0"/>
        <w:autoSpaceDN w:val="0"/>
        <w:adjustRightInd w:val="0"/>
        <w:spacing w:after="120"/>
        <w:ind w:left="284"/>
        <w:jc w:val="both"/>
        <w:rPr>
          <w:rFonts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54A14" w14:textId="4E18F5BB" w:rsidR="00857AE5" w:rsidRPr="001E655A" w:rsidRDefault="00857AE5" w:rsidP="00857AE5">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 xml:space="preserve">IN RELAZIONE AI REQUISITI DI </w:t>
      </w:r>
      <w:r>
        <w:rPr>
          <w:rFonts w:cstheme="minorHAnsi"/>
          <w:bCs/>
          <w:sz w:val="23"/>
          <w:szCs w:val="23"/>
          <w:bdr w:val="single" w:sz="4" w:space="0" w:color="auto"/>
          <w:shd w:val="clear" w:color="auto" w:fill="DAEEF3" w:themeFill="accent5" w:themeFillTint="33"/>
        </w:rPr>
        <w:t xml:space="preserve">CAPACITA’ ECONOMICO FINANZIARIA </w:t>
      </w:r>
      <w:r w:rsidRPr="003D7AD9">
        <w:rPr>
          <w:rFonts w:cstheme="minorHAnsi"/>
          <w:bCs/>
          <w:sz w:val="23"/>
          <w:szCs w:val="23"/>
          <w:bdr w:val="single" w:sz="4" w:space="0" w:color="auto"/>
          <w:shd w:val="clear" w:color="auto" w:fill="DAEEF3" w:themeFill="accent5" w:themeFillTint="33"/>
        </w:rPr>
        <w:t xml:space="preserve"> </w:t>
      </w:r>
      <w:r w:rsidRPr="001E655A">
        <w:rPr>
          <w:rFonts w:cstheme="minorHAnsi"/>
          <w:bCs/>
          <w:sz w:val="23"/>
          <w:szCs w:val="23"/>
        </w:rPr>
        <w:t xml:space="preserve"> </w:t>
      </w:r>
    </w:p>
    <w:p w14:paraId="433ADEF6" w14:textId="7CC882BF" w:rsidR="00B53914" w:rsidRPr="0092395A" w:rsidRDefault="00E6662D" w:rsidP="00B53914">
      <w:pPr>
        <w:pStyle w:val="Paragrafoelenco"/>
        <w:numPr>
          <w:ilvl w:val="0"/>
          <w:numId w:val="25"/>
        </w:numPr>
        <w:autoSpaceDE w:val="0"/>
        <w:autoSpaceDN w:val="0"/>
        <w:adjustRightInd w:val="0"/>
        <w:jc w:val="both"/>
        <w:rPr>
          <w:rFonts w:ascii="Calibri" w:hAnsi="Calibri" w:cs="Calibri"/>
          <w:sz w:val="23"/>
          <w:szCs w:val="23"/>
        </w:rPr>
      </w:pPr>
      <w:r w:rsidRPr="0092395A">
        <w:rPr>
          <w:rFonts w:ascii="Calibri" w:hAnsi="Calibri" w:cs="Calibri"/>
          <w:sz w:val="23"/>
          <w:szCs w:val="23"/>
        </w:rPr>
        <w:t>Che è in possesso di</w:t>
      </w:r>
      <w:r w:rsidR="00B53914" w:rsidRPr="0092395A">
        <w:rPr>
          <w:rFonts w:ascii="Calibri" w:hAnsi="Calibri" w:cs="Calibri"/>
          <w:sz w:val="23"/>
          <w:szCs w:val="23"/>
        </w:rPr>
        <w:t xml:space="preserve"> adeguata copertura assicurativa contro i rischi professionali</w:t>
      </w:r>
      <w:r w:rsidR="00B53914" w:rsidRPr="0092395A">
        <w:rPr>
          <w:rFonts w:ascii="Calibri" w:hAnsi="Calibri" w:cs="Calibri"/>
          <w:color w:val="000000"/>
          <w:lang w:eastAsia="ar-SA"/>
        </w:rPr>
        <w:t xml:space="preserve">  e adeguata assicurazione Polizza RCT e Infortuni</w:t>
      </w:r>
      <w:r w:rsidR="00B53914" w:rsidRPr="0092395A">
        <w:rPr>
          <w:rFonts w:ascii="Calibri" w:hAnsi="Calibri" w:cs="Calibri"/>
          <w:sz w:val="23"/>
          <w:szCs w:val="23"/>
        </w:rPr>
        <w:t>.</w:t>
      </w:r>
    </w:p>
    <w:p w14:paraId="448868E5" w14:textId="77777777" w:rsidR="00B53914" w:rsidRPr="00B53914" w:rsidRDefault="00B53914" w:rsidP="00B53914">
      <w:pPr>
        <w:autoSpaceDE w:val="0"/>
        <w:autoSpaceDN w:val="0"/>
        <w:adjustRightInd w:val="0"/>
        <w:spacing w:after="0" w:line="240" w:lineRule="auto"/>
        <w:jc w:val="both"/>
        <w:rPr>
          <w:rFonts w:ascii="Calibri" w:eastAsia="Times New Roman" w:hAnsi="Calibri" w:cs="Calibri"/>
          <w:sz w:val="23"/>
          <w:szCs w:val="23"/>
        </w:rPr>
      </w:pPr>
    </w:p>
    <w:p w14:paraId="393CB0DA" w14:textId="77777777" w:rsidR="001155D5" w:rsidRPr="00B53914" w:rsidRDefault="001155D5" w:rsidP="001155D5">
      <w:pPr>
        <w:pStyle w:val="Paragrafoelenco"/>
        <w:autoSpaceDE w:val="0"/>
        <w:autoSpaceDN w:val="0"/>
        <w:adjustRightInd w:val="0"/>
        <w:jc w:val="both"/>
        <w:rPr>
          <w:rFonts w:ascii="Calibri" w:hAnsi="Calibri" w:cs="Calibri"/>
          <w:sz w:val="23"/>
          <w:szCs w:val="23"/>
        </w:rPr>
      </w:pPr>
    </w:p>
    <w:p w14:paraId="4EC3452A" w14:textId="77777777" w:rsidR="001155D5" w:rsidRPr="00A80074" w:rsidRDefault="001155D5" w:rsidP="001155D5">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34413ABE" w14:textId="14B62139" w:rsidR="001155D5" w:rsidRPr="001155D5" w:rsidRDefault="001155D5" w:rsidP="001155D5">
      <w:pPr>
        <w:pStyle w:val="Paragrafoelenco"/>
        <w:numPr>
          <w:ilvl w:val="0"/>
          <w:numId w:val="26"/>
        </w:numPr>
        <w:autoSpaceDE w:val="0"/>
        <w:autoSpaceDN w:val="0"/>
        <w:adjustRightInd w:val="0"/>
        <w:spacing w:after="60"/>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21BF59BD" w14:textId="70737638" w:rsidR="00857AE5" w:rsidRPr="001155D5" w:rsidRDefault="001155D5" w:rsidP="001155D5">
      <w:pPr>
        <w:pStyle w:val="Paragrafoelenco"/>
        <w:numPr>
          <w:ilvl w:val="0"/>
          <w:numId w:val="26"/>
        </w:numPr>
        <w:autoSpaceDE w:val="0"/>
        <w:autoSpaceDN w:val="0"/>
        <w:adjustRightInd w:val="0"/>
        <w:spacing w:after="60"/>
        <w:jc w:val="both"/>
        <w:rPr>
          <w:rFonts w:ascii="Calibri" w:hAnsi="Calibri" w:cs="Calibri"/>
          <w:color w:val="000000"/>
          <w:sz w:val="23"/>
          <w:szCs w:val="23"/>
        </w:rPr>
      </w:pPr>
      <w:r w:rsidRPr="001155D5">
        <w:rPr>
          <w:rFonts w:ascii="Calibri" w:hAnsi="Calibri" w:cs="Calibri"/>
          <w:sz w:val="23"/>
          <w:szCs w:val="23"/>
        </w:rPr>
        <w:t>che il personale impiegato è in possesso di specifica professionalità e competenza per l’espletamento del servizio</w:t>
      </w:r>
      <w:r>
        <w:rPr>
          <w:rFonts w:ascii="Calibri" w:hAnsi="Calibri" w:cs="Calibri"/>
          <w:sz w:val="23"/>
          <w:szCs w:val="23"/>
        </w:rPr>
        <w:t>;</w:t>
      </w:r>
    </w:p>
    <w:p w14:paraId="08FB676F" w14:textId="62D6C620" w:rsidR="00857AE5" w:rsidRPr="0092395A" w:rsidRDefault="001155D5" w:rsidP="0092395A">
      <w:pPr>
        <w:pStyle w:val="Paragrafoelenco"/>
        <w:numPr>
          <w:ilvl w:val="0"/>
          <w:numId w:val="26"/>
        </w:numPr>
        <w:autoSpaceDE w:val="0"/>
        <w:autoSpaceDN w:val="0"/>
        <w:adjustRightInd w:val="0"/>
        <w:spacing w:after="120"/>
        <w:ind w:left="567" w:hanging="141"/>
        <w:jc w:val="both"/>
        <w:rPr>
          <w:rFonts w:eastAsia="Calibri" w:cstheme="minorHAnsi"/>
          <w:sz w:val="23"/>
          <w:szCs w:val="23"/>
        </w:rPr>
      </w:pPr>
      <w:r w:rsidRPr="0092395A">
        <w:rPr>
          <w:rFonts w:ascii="Calibri" w:hAnsi="Calibri" w:cs="Calibri"/>
          <w:sz w:val="23"/>
          <w:szCs w:val="23"/>
        </w:rPr>
        <w:t xml:space="preserve">che ha maturato una esperienza pluriennale </w:t>
      </w:r>
      <w:r w:rsidR="008871FB">
        <w:rPr>
          <w:rFonts w:ascii="Calibri" w:hAnsi="Calibri" w:cs="Calibri"/>
          <w:sz w:val="23"/>
          <w:szCs w:val="23"/>
        </w:rPr>
        <w:t xml:space="preserve">(almeno di 36 mesi) </w:t>
      </w:r>
      <w:r w:rsidRPr="0092395A">
        <w:rPr>
          <w:rFonts w:ascii="Calibri" w:hAnsi="Calibri" w:cs="Calibri"/>
          <w:sz w:val="23"/>
          <w:szCs w:val="23"/>
        </w:rPr>
        <w:t>nel servizio oggetto della procedura</w:t>
      </w:r>
    </w:p>
    <w:p w14:paraId="706E5FB3" w14:textId="77777777" w:rsidR="0092395A" w:rsidRDefault="0092395A" w:rsidP="005C56D4">
      <w:pPr>
        <w:autoSpaceDE w:val="0"/>
        <w:autoSpaceDN w:val="0"/>
        <w:adjustRightInd w:val="0"/>
        <w:jc w:val="center"/>
        <w:rPr>
          <w:rFonts w:eastAsia="TimesNewRoman" w:cstheme="minorHAnsi"/>
          <w:b/>
          <w:sz w:val="23"/>
          <w:szCs w:val="23"/>
        </w:rPr>
      </w:pPr>
    </w:p>
    <w:p w14:paraId="2F20303B" w14:textId="7029033E"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00E70F4B" w14:textId="77777777" w:rsidR="005C56D4" w:rsidRPr="005173F3" w:rsidRDefault="005C56D4" w:rsidP="001155D5">
      <w:pPr>
        <w:pStyle w:val="Paragrafoelenco"/>
        <w:numPr>
          <w:ilvl w:val="0"/>
          <w:numId w:val="26"/>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w:t>
      </w:r>
      <w:r w:rsidR="00DD5E11">
        <w:rPr>
          <w:rFonts w:asciiTheme="minorHAnsi" w:hAnsiTheme="minorHAnsi" w:cstheme="minorHAnsi"/>
          <w:sz w:val="23"/>
          <w:szCs w:val="23"/>
        </w:rPr>
        <w:t>P</w:t>
      </w:r>
      <w:r w:rsidRPr="005173F3">
        <w:rPr>
          <w:rFonts w:asciiTheme="minorHAnsi" w:hAnsiTheme="minorHAnsi" w:cstheme="minorHAnsi"/>
          <w:sz w:val="23"/>
          <w:szCs w:val="23"/>
        </w:rPr>
        <w:t xml:space="preserve">ubblica </w:t>
      </w:r>
      <w:r w:rsidR="00DD5E11">
        <w:rPr>
          <w:rFonts w:asciiTheme="minorHAnsi" w:hAnsiTheme="minorHAnsi" w:cstheme="minorHAnsi"/>
          <w:sz w:val="23"/>
          <w:szCs w:val="23"/>
        </w:rPr>
        <w:t>A</w:t>
      </w:r>
      <w:r w:rsidRPr="005173F3">
        <w:rPr>
          <w:rFonts w:asciiTheme="minorHAnsi" w:hAnsiTheme="minorHAnsi" w:cstheme="minorHAnsi"/>
          <w:sz w:val="23"/>
          <w:szCs w:val="23"/>
        </w:rPr>
        <w:t>mministrazione</w:t>
      </w:r>
      <w:r w:rsidRPr="005173F3">
        <w:rPr>
          <w:rFonts w:asciiTheme="minorHAnsi" w:hAnsiTheme="minorHAnsi" w:cstheme="minorHAnsi"/>
          <w:b/>
          <w:bCs/>
          <w:sz w:val="23"/>
          <w:szCs w:val="23"/>
        </w:rPr>
        <w:t>;</w:t>
      </w:r>
    </w:p>
    <w:p w14:paraId="3B426B24" w14:textId="77777777" w:rsidR="005C56D4" w:rsidRPr="005173F3" w:rsidRDefault="005C56D4" w:rsidP="001155D5">
      <w:pPr>
        <w:pStyle w:val="Paragrafoelenco"/>
        <w:numPr>
          <w:ilvl w:val="0"/>
          <w:numId w:val="26"/>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7E151513"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lastRenderedPageBreak/>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09D66CC5"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02178694"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5B929A68" w14:textId="77777777" w:rsidR="0020562A" w:rsidRDefault="0020562A" w:rsidP="0020562A">
      <w:pPr>
        <w:autoSpaceDE w:val="0"/>
        <w:autoSpaceDN w:val="0"/>
        <w:adjustRightInd w:val="0"/>
        <w:jc w:val="both"/>
        <w:rPr>
          <w:rFonts w:cstheme="minorHAnsi"/>
          <w:sz w:val="23"/>
          <w:szCs w:val="23"/>
        </w:rPr>
      </w:pPr>
    </w:p>
    <w:p w14:paraId="223A5BEE" w14:textId="77777777" w:rsidR="005C56D4" w:rsidRPr="00867105" w:rsidRDefault="005C56D4" w:rsidP="001155D5">
      <w:pPr>
        <w:pStyle w:val="Paragrafoelenco"/>
        <w:numPr>
          <w:ilvl w:val="0"/>
          <w:numId w:val="26"/>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33E58344" w14:textId="77777777" w:rsidR="005C56D4" w:rsidRDefault="005C56D4" w:rsidP="005C56D4">
      <w:pPr>
        <w:autoSpaceDE w:val="0"/>
        <w:autoSpaceDN w:val="0"/>
        <w:adjustRightInd w:val="0"/>
        <w:spacing w:line="360" w:lineRule="auto"/>
        <w:ind w:left="284"/>
        <w:jc w:val="both"/>
        <w:rPr>
          <w:rFonts w:eastAsia="Calibri" w:cstheme="minorHAnsi"/>
          <w:sz w:val="23"/>
          <w:szCs w:val="23"/>
        </w:rPr>
      </w:pPr>
      <w:r>
        <w:rPr>
          <w:rFonts w:eastAsia="Calibri" w:cstheme="minorHAnsi"/>
          <w:sz w:val="23"/>
          <w:szCs w:val="23"/>
        </w:rPr>
        <w:t>EMail …………………………………………………………………………………………….…………………………………………………..</w:t>
      </w:r>
    </w:p>
    <w:p w14:paraId="06E99E53"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4B6B88BB"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776938B5" w14:textId="77777777" w:rsidR="000E29DF" w:rsidRDefault="00A84BDD" w:rsidP="001155D5">
      <w:pPr>
        <w:pStyle w:val="Paragrafoelenco"/>
        <w:numPr>
          <w:ilvl w:val="0"/>
          <w:numId w:val="26"/>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1AB18299" w14:textId="64ED5195" w:rsidR="000E29DF" w:rsidRPr="00037291" w:rsidRDefault="00A84BDD" w:rsidP="001155D5">
      <w:pPr>
        <w:pStyle w:val="Paragrafoelenco"/>
        <w:numPr>
          <w:ilvl w:val="0"/>
          <w:numId w:val="26"/>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44983995" w14:textId="636374C0" w:rsidR="000E29DF" w:rsidRPr="00037291" w:rsidRDefault="00A84BDD" w:rsidP="001155D5">
      <w:pPr>
        <w:pStyle w:val="Paragrafoelenco"/>
        <w:numPr>
          <w:ilvl w:val="0"/>
          <w:numId w:val="26"/>
        </w:numPr>
        <w:spacing w:after="120"/>
        <w:ind w:left="284" w:hanging="284"/>
        <w:jc w:val="both"/>
        <w:rPr>
          <w:rFonts w:asciiTheme="minorHAnsi" w:hAnsiTheme="minorHAnsi" w:cstheme="minorHAnsi"/>
          <w:sz w:val="23"/>
          <w:szCs w:val="23"/>
        </w:rPr>
      </w:pPr>
      <w:r w:rsidRPr="00037291">
        <w:rPr>
          <w:rFonts w:asciiTheme="minorHAnsi" w:hAnsiTheme="minorHAnsi" w:cstheme="minorHAnsi"/>
          <w:sz w:val="23"/>
          <w:szCs w:val="23"/>
        </w:rPr>
        <w:t>d</w:t>
      </w:r>
      <w:r w:rsidR="000E29DF" w:rsidRPr="00037291">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037291">
        <w:rPr>
          <w:rFonts w:asciiTheme="minorHAnsi" w:hAnsiTheme="minorHAnsi" w:cstheme="minorHAnsi"/>
          <w:sz w:val="23"/>
          <w:szCs w:val="23"/>
        </w:rPr>
        <w:t>servizio</w:t>
      </w:r>
      <w:r w:rsidR="00037291" w:rsidRPr="00037291">
        <w:rPr>
          <w:rFonts w:asciiTheme="minorHAnsi" w:hAnsiTheme="minorHAnsi" w:cstheme="minorHAnsi"/>
          <w:sz w:val="23"/>
          <w:szCs w:val="23"/>
        </w:rPr>
        <w:t xml:space="preserve"> di comodato d’uso gratuito di n. 2 automezzi attrezzati destinati al trasporto di anziani, disabili e persone con ridotte capacità motorie, per i servizi gestiti dall’ASP Terre di Castelli Giorgio Gasparini</w:t>
      </w:r>
      <w:r w:rsidR="00037291">
        <w:rPr>
          <w:rFonts w:asciiTheme="minorHAnsi" w:hAnsiTheme="minorHAnsi" w:cstheme="minorHAnsi"/>
          <w:sz w:val="23"/>
          <w:szCs w:val="23"/>
        </w:rPr>
        <w:t xml:space="preserve"> </w:t>
      </w:r>
      <w:r w:rsidR="000E29DF" w:rsidRPr="00037291">
        <w:rPr>
          <w:rFonts w:asciiTheme="minorHAnsi" w:hAnsiTheme="minorHAnsi" w:cstheme="minorHAnsi"/>
          <w:sz w:val="23"/>
          <w:szCs w:val="23"/>
        </w:rPr>
        <w:t>e non comporta, per l’Azienda, l’assunzione di alcun obbligo nei confronti dell’operatore economico.</w:t>
      </w:r>
    </w:p>
    <w:p w14:paraId="1EE5E212"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741E9751" w14:textId="77777777" w:rsidR="00775C58" w:rsidRDefault="00775C58" w:rsidP="00775C58">
      <w:pPr>
        <w:autoSpaceDE w:val="0"/>
        <w:autoSpaceDN w:val="0"/>
        <w:adjustRightInd w:val="0"/>
        <w:spacing w:after="0" w:line="240" w:lineRule="auto"/>
        <w:rPr>
          <w:rFonts w:eastAsia="Calibri" w:cstheme="minorHAnsi"/>
          <w:sz w:val="23"/>
          <w:szCs w:val="23"/>
        </w:rPr>
      </w:pPr>
    </w:p>
    <w:p w14:paraId="549FE2E7"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14D0A817" w14:textId="77777777" w:rsidR="00775C58" w:rsidRPr="001F19E9" w:rsidRDefault="007552E6" w:rsidP="001F19E9">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23CD2A9D"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0E87B9D"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1DB00D0"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09BB100C" w14:textId="77777777" w:rsidR="00A84BDD" w:rsidRPr="001653AA" w:rsidRDefault="00A84BDD" w:rsidP="001F19E9">
      <w:pPr>
        <w:autoSpaceDE w:val="0"/>
        <w:autoSpaceDN w:val="0"/>
        <w:adjustRightInd w:val="0"/>
        <w:spacing w:after="0" w:line="360" w:lineRule="auto"/>
        <w:jc w:val="both"/>
        <w:rPr>
          <w:rFonts w:eastAsia="Calibri" w:cstheme="minorHAnsi"/>
          <w:sz w:val="23"/>
          <w:szCs w:val="23"/>
        </w:rPr>
      </w:pPr>
    </w:p>
    <w:p w14:paraId="68633FB9"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42909238"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w:t>
      </w:r>
      <w:r w:rsidR="001C1FB9">
        <w:rPr>
          <w:rFonts w:eastAsia="Calibri" w:cstheme="minorHAnsi"/>
          <w:sz w:val="23"/>
          <w:szCs w:val="23"/>
        </w:rPr>
        <w:t xml:space="preserve"> </w:t>
      </w:r>
      <w:r w:rsidR="00832498" w:rsidRPr="00EA3E15">
        <w:rPr>
          <w:rFonts w:ascii="Calibri" w:hAnsi="Calibri" w:cs="Calibri"/>
          <w:color w:val="000000"/>
          <w:sz w:val="23"/>
          <w:szCs w:val="23"/>
        </w:rPr>
        <w:t>del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14:paraId="3F464B68"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6C79F30"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3332B613"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3B7FD53D"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22452F0"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 xml:space="preserve">l procedimento, ai concorrenti nella </w:t>
      </w:r>
      <w:r w:rsidR="007552E6">
        <w:rPr>
          <w:rFonts w:asciiTheme="minorHAnsi" w:eastAsia="Calibri" w:hAnsiTheme="minorHAnsi" w:cstheme="minorHAnsi"/>
          <w:sz w:val="23"/>
          <w:szCs w:val="23"/>
        </w:rPr>
        <w:lastRenderedPageBreak/>
        <w:t>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368E897F" w14:textId="77777777" w:rsidR="003957F9" w:rsidRPr="003957F9"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7"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8"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14:paraId="153D8B7B"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751CA5F4" w14:textId="77777777" w:rsidR="00775C58" w:rsidRDefault="00775C58" w:rsidP="00775C58">
      <w:pPr>
        <w:autoSpaceDE w:val="0"/>
        <w:autoSpaceDN w:val="0"/>
        <w:adjustRightInd w:val="0"/>
        <w:spacing w:after="0" w:line="240" w:lineRule="auto"/>
        <w:rPr>
          <w:rFonts w:eastAsia="Calibri" w:cstheme="minorHAnsi"/>
          <w:sz w:val="23"/>
          <w:szCs w:val="23"/>
        </w:rPr>
      </w:pPr>
    </w:p>
    <w:p w14:paraId="67176B4A" w14:textId="77777777" w:rsidR="002F6438" w:rsidRDefault="002F6438" w:rsidP="00775C58">
      <w:pPr>
        <w:autoSpaceDE w:val="0"/>
        <w:autoSpaceDN w:val="0"/>
        <w:adjustRightInd w:val="0"/>
        <w:spacing w:after="0" w:line="240" w:lineRule="auto"/>
        <w:rPr>
          <w:rFonts w:eastAsia="Calibri" w:cstheme="minorHAnsi"/>
          <w:sz w:val="23"/>
          <w:szCs w:val="23"/>
        </w:rPr>
      </w:pPr>
    </w:p>
    <w:p w14:paraId="087BD439"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189361F" w14:textId="330F70C2" w:rsidR="005A2C89" w:rsidRDefault="001F19E9" w:rsidP="001F19E9">
      <w:pPr>
        <w:autoSpaceDE w:val="0"/>
        <w:autoSpaceDN w:val="0"/>
        <w:adjustRightInd w:val="0"/>
        <w:rPr>
          <w:rFonts w:cstheme="minorHAnsi"/>
          <w:sz w:val="20"/>
          <w:szCs w:val="20"/>
        </w:rPr>
      </w:pPr>
      <w:r>
        <w:rPr>
          <w:rFonts w:cstheme="minorHAnsi"/>
          <w:sz w:val="16"/>
          <w:szCs w:val="16"/>
        </w:rPr>
        <w:t xml:space="preserve">                                                                     </w:t>
      </w:r>
      <w:r w:rsidR="007552E6">
        <w:rPr>
          <w:rFonts w:cstheme="minorHAnsi"/>
          <w:sz w:val="16"/>
          <w:szCs w:val="16"/>
        </w:rPr>
        <w:t xml:space="preserve">                                                                                </w:t>
      </w:r>
      <w:r w:rsidR="0092395A">
        <w:rPr>
          <w:rFonts w:cstheme="minorHAnsi"/>
          <w:sz w:val="16"/>
          <w:szCs w:val="16"/>
        </w:rPr>
        <w:t xml:space="preserve">          </w:t>
      </w:r>
      <w:r w:rsidR="007552E6">
        <w:rPr>
          <w:rFonts w:cstheme="minorHAnsi"/>
          <w:sz w:val="16"/>
          <w:szCs w:val="16"/>
        </w:rPr>
        <w:t xml:space="preserve">  (</w:t>
      </w:r>
      <w:r w:rsidR="00775C58" w:rsidRPr="00775C58">
        <w:rPr>
          <w:rFonts w:cstheme="minorHAnsi"/>
          <w:sz w:val="16"/>
          <w:szCs w:val="16"/>
        </w:rPr>
        <w:t xml:space="preserve"> sottoscrizione  in originale e per esteso)</w:t>
      </w:r>
    </w:p>
    <w:p w14:paraId="57EE0B91"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C5CCC"/>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72F5782"/>
    <w:multiLevelType w:val="hybridMultilevel"/>
    <w:tmpl w:val="C6287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9"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1"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2" w15:restartNumberingAfterBreak="0">
    <w:nsid w:val="75533881"/>
    <w:multiLevelType w:val="hybridMultilevel"/>
    <w:tmpl w:val="CA4C71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18"/>
  </w:num>
  <w:num w:numId="4">
    <w:abstractNumId w:val="6"/>
  </w:num>
  <w:num w:numId="5">
    <w:abstractNumId w:val="0"/>
  </w:num>
  <w:num w:numId="6">
    <w:abstractNumId w:val="15"/>
  </w:num>
  <w:num w:numId="7">
    <w:abstractNumId w:val="2"/>
  </w:num>
  <w:num w:numId="8">
    <w:abstractNumId w:val="20"/>
  </w:num>
  <w:num w:numId="9">
    <w:abstractNumId w:val="13"/>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12"/>
  </w:num>
  <w:num w:numId="17">
    <w:abstractNumId w:val="23"/>
  </w:num>
  <w:num w:numId="18">
    <w:abstractNumId w:val="14"/>
  </w:num>
  <w:num w:numId="19">
    <w:abstractNumId w:val="19"/>
  </w:num>
  <w:num w:numId="20">
    <w:abstractNumId w:val="7"/>
  </w:num>
  <w:num w:numId="21">
    <w:abstractNumId w:val="3"/>
  </w:num>
  <w:num w:numId="22">
    <w:abstractNumId w:val="21"/>
  </w:num>
  <w:num w:numId="23">
    <w:abstractNumId w:val="11"/>
  </w:num>
  <w:num w:numId="24">
    <w:abstractNumId w:val="22"/>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37291"/>
    <w:rsid w:val="000660C9"/>
    <w:rsid w:val="0009321F"/>
    <w:rsid w:val="000E29DF"/>
    <w:rsid w:val="000F340A"/>
    <w:rsid w:val="001155D5"/>
    <w:rsid w:val="00125814"/>
    <w:rsid w:val="00173CA6"/>
    <w:rsid w:val="001C1FB9"/>
    <w:rsid w:val="001C32CC"/>
    <w:rsid w:val="001E49FD"/>
    <w:rsid w:val="001F19E9"/>
    <w:rsid w:val="0020562A"/>
    <w:rsid w:val="00207236"/>
    <w:rsid w:val="00207284"/>
    <w:rsid w:val="002076A2"/>
    <w:rsid w:val="002A2FD3"/>
    <w:rsid w:val="002B63E1"/>
    <w:rsid w:val="002C121C"/>
    <w:rsid w:val="002F6438"/>
    <w:rsid w:val="00313346"/>
    <w:rsid w:val="00337B22"/>
    <w:rsid w:val="00351691"/>
    <w:rsid w:val="003721C3"/>
    <w:rsid w:val="00386BB3"/>
    <w:rsid w:val="003957F9"/>
    <w:rsid w:val="003A3A46"/>
    <w:rsid w:val="003B1130"/>
    <w:rsid w:val="003C30FA"/>
    <w:rsid w:val="003C6E04"/>
    <w:rsid w:val="004016E5"/>
    <w:rsid w:val="00446E96"/>
    <w:rsid w:val="004536B1"/>
    <w:rsid w:val="004648C1"/>
    <w:rsid w:val="004B5093"/>
    <w:rsid w:val="004B754D"/>
    <w:rsid w:val="004C3A72"/>
    <w:rsid w:val="004D362E"/>
    <w:rsid w:val="004F066D"/>
    <w:rsid w:val="00543DF6"/>
    <w:rsid w:val="005477F3"/>
    <w:rsid w:val="005508A1"/>
    <w:rsid w:val="005A2C89"/>
    <w:rsid w:val="005A3ADA"/>
    <w:rsid w:val="005B1512"/>
    <w:rsid w:val="005B1CCB"/>
    <w:rsid w:val="005C48AD"/>
    <w:rsid w:val="005C56D4"/>
    <w:rsid w:val="005D16A1"/>
    <w:rsid w:val="005F0A79"/>
    <w:rsid w:val="00616B21"/>
    <w:rsid w:val="0063265A"/>
    <w:rsid w:val="00644466"/>
    <w:rsid w:val="0065360D"/>
    <w:rsid w:val="006554FB"/>
    <w:rsid w:val="0066014D"/>
    <w:rsid w:val="006603DD"/>
    <w:rsid w:val="00664444"/>
    <w:rsid w:val="007552E6"/>
    <w:rsid w:val="00775C58"/>
    <w:rsid w:val="00781792"/>
    <w:rsid w:val="007E6BC7"/>
    <w:rsid w:val="00816D7D"/>
    <w:rsid w:val="00832498"/>
    <w:rsid w:val="00857AE5"/>
    <w:rsid w:val="008871FB"/>
    <w:rsid w:val="008B5910"/>
    <w:rsid w:val="0090051F"/>
    <w:rsid w:val="009020BC"/>
    <w:rsid w:val="0092395A"/>
    <w:rsid w:val="0092643C"/>
    <w:rsid w:val="00926823"/>
    <w:rsid w:val="00953B07"/>
    <w:rsid w:val="0097303F"/>
    <w:rsid w:val="00994CC6"/>
    <w:rsid w:val="009C28E5"/>
    <w:rsid w:val="009D3B7B"/>
    <w:rsid w:val="009F49D8"/>
    <w:rsid w:val="00A2612D"/>
    <w:rsid w:val="00A35D8A"/>
    <w:rsid w:val="00A46E30"/>
    <w:rsid w:val="00A80074"/>
    <w:rsid w:val="00A84BDD"/>
    <w:rsid w:val="00AD15E0"/>
    <w:rsid w:val="00AF028F"/>
    <w:rsid w:val="00B16A50"/>
    <w:rsid w:val="00B22338"/>
    <w:rsid w:val="00B53914"/>
    <w:rsid w:val="00B8284C"/>
    <w:rsid w:val="00BA3F80"/>
    <w:rsid w:val="00BA77E1"/>
    <w:rsid w:val="00BC257E"/>
    <w:rsid w:val="00BC529B"/>
    <w:rsid w:val="00BD23FF"/>
    <w:rsid w:val="00C22FE4"/>
    <w:rsid w:val="00C2419E"/>
    <w:rsid w:val="00C5402A"/>
    <w:rsid w:val="00CA0B72"/>
    <w:rsid w:val="00CF31EF"/>
    <w:rsid w:val="00D26C7F"/>
    <w:rsid w:val="00D75D3E"/>
    <w:rsid w:val="00DA20EE"/>
    <w:rsid w:val="00DD5E11"/>
    <w:rsid w:val="00DE4E30"/>
    <w:rsid w:val="00E6662D"/>
    <w:rsid w:val="00E76B70"/>
    <w:rsid w:val="00F205E0"/>
    <w:rsid w:val="00F208F7"/>
    <w:rsid w:val="00F83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4ECDE0"/>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tyles" Target="styles.xml"/><Relationship Id="rId7" Type="http://schemas.openxmlformats.org/officeDocument/2006/relationships/hyperlink" Target="mailto:info@aspvignola.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A3D5F-B281-4C71-9EEA-0E8EF82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9099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Paola Covili</cp:lastModifiedBy>
  <cp:revision>2</cp:revision>
  <cp:lastPrinted>2018-02-14T09:20:00Z</cp:lastPrinted>
  <dcterms:created xsi:type="dcterms:W3CDTF">2020-07-09T10:51:00Z</dcterms:created>
  <dcterms:modified xsi:type="dcterms:W3CDTF">2020-07-09T10:51:00Z</dcterms:modified>
</cp:coreProperties>
</file>