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Azienda Pubblica di Servizi alla Persona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C2419E" w:rsidRDefault="004648C1" w:rsidP="00816D7D">
      <w:pPr>
        <w:autoSpaceDE w:val="0"/>
        <w:autoSpaceDN w:val="0"/>
        <w:adjustRightInd w:val="0"/>
        <w:jc w:val="both"/>
        <w:rPr>
          <w:rFonts w:cs="TimesNewRoman"/>
          <w:b/>
        </w:rPr>
      </w:pPr>
      <w:r w:rsidRPr="00C2419E">
        <w:rPr>
          <w:rFonts w:cstheme="minorHAnsi"/>
          <w:b/>
        </w:rPr>
        <w:t xml:space="preserve">OGGETTO: </w:t>
      </w:r>
      <w:r w:rsidR="00C2419E" w:rsidRPr="00C2419E">
        <w:rPr>
          <w:rFonts w:cs="TimesNewRoman"/>
          <w:b/>
        </w:rPr>
        <w:t>AVVISO DI MANIFESTAZIONE D’INTERESSE PER L’AFFIDAMENTO DEL SERVIZIO DI</w:t>
      </w:r>
      <w:r w:rsidR="00C2419E">
        <w:rPr>
          <w:rFonts w:cs="TimesNewRoman"/>
          <w:b/>
        </w:rPr>
        <w:t xml:space="preserve"> </w:t>
      </w:r>
      <w:r w:rsidR="00C2419E" w:rsidRPr="00C2419E">
        <w:rPr>
          <w:rFonts w:cs="TimesNewRoman"/>
          <w:b/>
        </w:rPr>
        <w:t>MANUTENZIONE</w:t>
      </w:r>
      <w:r w:rsidR="00C2419E" w:rsidRPr="00C2419E">
        <w:rPr>
          <w:rFonts w:ascii="Calibri" w:hAnsi="Calibri" w:cs="Arial"/>
        </w:rPr>
        <w:t xml:space="preserve"> </w:t>
      </w:r>
      <w:bookmarkStart w:id="0" w:name="_Hlk519164063"/>
      <w:r w:rsidR="00C2419E" w:rsidRPr="00C2419E">
        <w:rPr>
          <w:rFonts w:ascii="Calibri" w:hAnsi="Calibri" w:cs="Arial"/>
          <w:b/>
        </w:rPr>
        <w:t>PERIODICA E STRAORDINARIA DEI PRESIDI ANTINCENDIO PRESENTI IN EDIFICI GESTITI DALL’AZIENDA PUBBLICA DI SERVIZI ALLA PERSONA “GIORGIO GASPARINI” DI VIGNOLA</w:t>
      </w:r>
      <w:r w:rsidR="00C2419E">
        <w:rPr>
          <w:rFonts w:ascii="Calibri" w:hAnsi="Calibri" w:cs="Arial"/>
          <w:b/>
        </w:rPr>
        <w:t>.</w:t>
      </w:r>
    </w:p>
    <w:bookmarkEnd w:id="0"/>
    <w:p w:rsidR="00816D7D" w:rsidRPr="00C2419E" w:rsidRDefault="00C2419E" w:rsidP="00816D7D">
      <w:pPr>
        <w:autoSpaceDE w:val="0"/>
        <w:autoSpaceDN w:val="0"/>
        <w:adjustRightInd w:val="0"/>
        <w:jc w:val="both"/>
        <w:rPr>
          <w:rFonts w:cs="TimesNewRoman"/>
          <w:b/>
        </w:rPr>
      </w:pPr>
      <w:r>
        <w:rPr>
          <w:rFonts w:ascii="Calibri" w:hAnsi="Calibri" w:cs="Calibri"/>
          <w:b/>
          <w:bCs/>
          <w:sz w:val="23"/>
          <w:szCs w:val="23"/>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w:t>
      </w:r>
      <w:proofErr w:type="gramStart"/>
      <w:r>
        <w:rPr>
          <w:rFonts w:cstheme="minorHAnsi"/>
          <w:color w:val="000000"/>
          <w:sz w:val="23"/>
          <w:szCs w:val="23"/>
        </w:rPr>
        <w:t xml:space="preserve">a </w:t>
      </w:r>
      <w:r w:rsidR="005A2C89" w:rsidRPr="005A2C89">
        <w:rPr>
          <w:rFonts w:cstheme="minorHAnsi"/>
          <w:color w:val="000000"/>
          <w:sz w:val="23"/>
          <w:szCs w:val="23"/>
        </w:rPr>
        <w:t xml:space="preserve"> partecipare</w:t>
      </w:r>
      <w:proofErr w:type="gramEnd"/>
      <w:r w:rsidR="005A2C89" w:rsidRPr="005A2C89">
        <w:rPr>
          <w:rFonts w:cstheme="minorHAnsi"/>
          <w:color w:val="000000"/>
          <w:sz w:val="23"/>
          <w:szCs w:val="23"/>
        </w:rPr>
        <w:t xml:space="preserve"> all’indagine di mercato indicata in oggetto di cui all’Avviso del</w:t>
      </w:r>
      <w:r w:rsidR="005A2C89">
        <w:rPr>
          <w:rFonts w:cstheme="minorHAnsi"/>
          <w:color w:val="000000"/>
          <w:sz w:val="23"/>
          <w:szCs w:val="23"/>
        </w:rPr>
        <w:t>l’Azienda Pubblica di Servizi alla Persona “</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w:t>
      </w:r>
      <w:proofErr w:type="spellStart"/>
      <w:r w:rsidRPr="001E655A">
        <w:rPr>
          <w:rFonts w:asciiTheme="minorHAnsi" w:hAnsiTheme="minorHAnsi" w:cstheme="minorHAnsi"/>
          <w:sz w:val="23"/>
          <w:szCs w:val="23"/>
        </w:rPr>
        <w:t>Lgs</w:t>
      </w:r>
      <w:proofErr w:type="spellEnd"/>
      <w:r w:rsidRPr="001E655A">
        <w:rPr>
          <w:rFonts w:asciiTheme="minorHAnsi" w:hAnsiTheme="minorHAnsi" w:cstheme="minorHAnsi"/>
          <w:sz w:val="23"/>
          <w:szCs w:val="23"/>
        </w:rPr>
        <w:t>.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xml:space="preserve">, n. 165 e che a proprio carico, ai sensi della normativa </w:t>
      </w:r>
      <w:proofErr w:type="spellStart"/>
      <w:proofErr w:type="gramStart"/>
      <w:r w:rsidRPr="005C56D4">
        <w:rPr>
          <w:rFonts w:asciiTheme="minorHAnsi" w:hAnsiTheme="minorHAnsi" w:cstheme="minorHAnsi"/>
          <w:sz w:val="23"/>
          <w:szCs w:val="23"/>
        </w:rPr>
        <w:t>vigente,e</w:t>
      </w:r>
      <w:proofErr w:type="spellEnd"/>
      <w:proofErr w:type="gramEnd"/>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 xml:space="preserve">Regolamento recante codice di comportamento dei dipendenti pubblici, a norma dell’art. 54 del D. </w:t>
      </w:r>
      <w:proofErr w:type="spellStart"/>
      <w:r w:rsidRPr="00CC317B">
        <w:rPr>
          <w:rFonts w:asciiTheme="minorHAnsi" w:hAnsiTheme="minorHAnsi" w:cstheme="minorHAnsi"/>
          <w:i/>
          <w:sz w:val="23"/>
          <w:szCs w:val="23"/>
        </w:rPr>
        <w:t>Lgs</w:t>
      </w:r>
      <w:proofErr w:type="spellEnd"/>
      <w:r w:rsidRPr="00CC317B">
        <w:rPr>
          <w:rFonts w:asciiTheme="minorHAnsi" w:hAnsiTheme="minorHAnsi" w:cstheme="minorHAnsi"/>
          <w:i/>
          <w:sz w:val="23"/>
          <w:szCs w:val="23"/>
        </w:rPr>
        <w:t>.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xml:space="preserve">” di </w:t>
      </w:r>
      <w:r w:rsidRPr="001E655A">
        <w:rPr>
          <w:rFonts w:asciiTheme="minorHAnsi" w:hAnsiTheme="minorHAnsi" w:cstheme="minorHAnsi"/>
          <w:sz w:val="23"/>
          <w:szCs w:val="23"/>
        </w:rPr>
        <w:lastRenderedPageBreak/>
        <w:t>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w:t>
      </w:r>
      <w:proofErr w:type="spellStart"/>
      <w:r w:rsidRPr="005173F3">
        <w:rPr>
          <w:rFonts w:asciiTheme="minorHAnsi" w:hAnsiTheme="minorHAnsi" w:cstheme="minorHAnsi"/>
          <w:sz w:val="23"/>
          <w:szCs w:val="23"/>
        </w:rPr>
        <w:t>Lgs</w:t>
      </w:r>
      <w:proofErr w:type="spellEnd"/>
      <w:r w:rsidRPr="005173F3">
        <w:rPr>
          <w:rFonts w:asciiTheme="minorHAnsi" w:hAnsiTheme="minorHAnsi" w:cstheme="minorHAnsi"/>
          <w:sz w:val="23"/>
          <w:szCs w:val="23"/>
        </w:rPr>
        <w:t>.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lastRenderedPageBreak/>
        <w:t>EMail</w:t>
      </w:r>
      <w:proofErr w:type="spellEnd"/>
      <w:r>
        <w:rPr>
          <w:rFonts w:eastAsia="Calibri" w:cstheme="minorHAnsi"/>
          <w:sz w:val="23"/>
          <w:szCs w:val="23"/>
        </w:rPr>
        <w:t xml:space="preserve">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Pr="006554FB"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servizio di manutenzione periodica e straordinaria dei presidi antincendio presenti in edifici gestiti dall’</w:t>
      </w:r>
      <w:r w:rsidR="006554FB">
        <w:rPr>
          <w:rFonts w:asciiTheme="minorHAnsi" w:hAnsiTheme="minorHAnsi" w:cstheme="minorHAnsi"/>
          <w:sz w:val="23"/>
          <w:szCs w:val="23"/>
        </w:rPr>
        <w:t>A</w:t>
      </w:r>
      <w:r w:rsidR="006554FB" w:rsidRPr="006554FB">
        <w:rPr>
          <w:rFonts w:asciiTheme="minorHAnsi" w:hAnsiTheme="minorHAnsi" w:cstheme="minorHAnsi"/>
          <w:sz w:val="23"/>
          <w:szCs w:val="23"/>
        </w:rPr>
        <w:t xml:space="preserve">zienda Pubblica </w:t>
      </w:r>
      <w:r w:rsidR="006554FB">
        <w:rPr>
          <w:rFonts w:asciiTheme="minorHAnsi" w:hAnsiTheme="minorHAnsi" w:cstheme="minorHAnsi"/>
          <w:sz w:val="23"/>
          <w:szCs w:val="23"/>
        </w:rPr>
        <w:t>d</w:t>
      </w:r>
      <w:r w:rsidR="006554FB" w:rsidRPr="006554FB">
        <w:rPr>
          <w:rFonts w:asciiTheme="minorHAnsi" w:hAnsiTheme="minorHAnsi" w:cstheme="minorHAnsi"/>
          <w:sz w:val="23"/>
          <w:szCs w:val="23"/>
        </w:rPr>
        <w:t xml:space="preserve">i Servizi Alla Persona “Giorgio Gasparini” </w:t>
      </w:r>
      <w:r w:rsidR="006554FB">
        <w:rPr>
          <w:rFonts w:asciiTheme="minorHAnsi" w:hAnsiTheme="minorHAnsi" w:cstheme="minorHAnsi"/>
          <w:sz w:val="23"/>
          <w:szCs w:val="23"/>
        </w:rPr>
        <w:t>d</w:t>
      </w:r>
      <w:r w:rsidR="006554FB" w:rsidRPr="006554FB">
        <w:rPr>
          <w:rFonts w:asciiTheme="minorHAnsi" w:hAnsiTheme="minorHAnsi" w:cstheme="minorHAnsi"/>
          <w:sz w:val="23"/>
          <w:szCs w:val="23"/>
        </w:rPr>
        <w:t>i Vignola</w:t>
      </w:r>
      <w:r w:rsidR="006554FB">
        <w:rPr>
          <w:rFonts w:asciiTheme="minorHAnsi" w:hAnsiTheme="minorHAnsi" w:cstheme="minorHAnsi"/>
          <w:sz w:val="23"/>
          <w:szCs w:val="23"/>
        </w:rPr>
        <w:t xml:space="preserve"> </w:t>
      </w:r>
      <w:r w:rsidR="000E29DF" w:rsidRPr="006554FB">
        <w:rPr>
          <w:rFonts w:asciiTheme="minorHAnsi" w:hAnsiTheme="minorHAnsi" w:cstheme="minorHAnsi"/>
          <w:sz w:val="23"/>
          <w:szCs w:val="23"/>
        </w:rPr>
        <w:t>e non comporta, per l’Azienda, l’assunzion</w:t>
      </w:r>
      <w:bookmarkStart w:id="1" w:name="_GoBack"/>
      <w:bookmarkEnd w:id="1"/>
      <w:r w:rsidR="000E29DF" w:rsidRPr="006554FB">
        <w:rPr>
          <w:rFonts w:asciiTheme="minorHAnsi" w:hAnsiTheme="minorHAnsi" w:cstheme="minorHAnsi"/>
          <w:sz w:val="23"/>
          <w:szCs w:val="23"/>
        </w:rPr>
        <w:t>e di alcun obbligo nei confronti dell’operatore economico. L’Azienda si riserva di non dar seguito alla procedura in oggetto</w:t>
      </w:r>
      <w:r w:rsidR="006554FB">
        <w:rPr>
          <w:rFonts w:asciiTheme="minorHAnsi" w:hAnsiTheme="minorHAnsi" w:cstheme="minorHAnsi"/>
          <w:sz w:val="23"/>
          <w:szCs w:val="23"/>
        </w:rPr>
        <w:t>.</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A84BDD" w:rsidRPr="001653AA" w:rsidRDefault="00A84BDD" w:rsidP="00F205E0">
      <w:pPr>
        <w:autoSpaceDE w:val="0"/>
        <w:autoSpaceDN w:val="0"/>
        <w:adjustRightInd w:val="0"/>
        <w:spacing w:after="0" w:line="360" w:lineRule="auto"/>
        <w:ind w:left="284"/>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w:t>
      </w:r>
      <w:proofErr w:type="spellStart"/>
      <w:r>
        <w:rPr>
          <w:rFonts w:asciiTheme="minorHAnsi" w:eastAsia="Calibri" w:hAnsiTheme="minorHAnsi" w:cstheme="minorHAnsi"/>
          <w:sz w:val="23"/>
          <w:szCs w:val="23"/>
        </w:rPr>
        <w:t>Mo</w:t>
      </w:r>
      <w:proofErr w:type="spellEnd"/>
      <w:r>
        <w:rPr>
          <w:rFonts w:asciiTheme="minorHAnsi" w:eastAsia="Calibri" w:hAnsiTheme="minorHAnsi" w:cstheme="minorHAnsi"/>
          <w:sz w:val="23"/>
          <w:szCs w:val="23"/>
        </w:rPr>
        <w:t>),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lastRenderedPageBreak/>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8"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19"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7"/>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19"/>
  </w:num>
  <w:num w:numId="18">
    <w:abstractNumId w:val="11"/>
  </w:num>
  <w:num w:numId="19">
    <w:abstractNumId w:val="16"/>
  </w:num>
  <w:num w:numId="20">
    <w:abstractNumId w:val="6"/>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660C9"/>
    <w:rsid w:val="0009321F"/>
    <w:rsid w:val="000E29DF"/>
    <w:rsid w:val="000F340A"/>
    <w:rsid w:val="00173CA6"/>
    <w:rsid w:val="001C32CC"/>
    <w:rsid w:val="001E49FD"/>
    <w:rsid w:val="0020562A"/>
    <w:rsid w:val="002076A2"/>
    <w:rsid w:val="002F6438"/>
    <w:rsid w:val="00337B22"/>
    <w:rsid w:val="00351691"/>
    <w:rsid w:val="003721C3"/>
    <w:rsid w:val="003B1130"/>
    <w:rsid w:val="003C6E04"/>
    <w:rsid w:val="004536B1"/>
    <w:rsid w:val="004648C1"/>
    <w:rsid w:val="004F066D"/>
    <w:rsid w:val="00543DF6"/>
    <w:rsid w:val="005508A1"/>
    <w:rsid w:val="005A2C89"/>
    <w:rsid w:val="005C48AD"/>
    <w:rsid w:val="005C56D4"/>
    <w:rsid w:val="005D16A1"/>
    <w:rsid w:val="0063265A"/>
    <w:rsid w:val="00644466"/>
    <w:rsid w:val="0065360D"/>
    <w:rsid w:val="006554FB"/>
    <w:rsid w:val="00664444"/>
    <w:rsid w:val="007552E6"/>
    <w:rsid w:val="00775C58"/>
    <w:rsid w:val="007E6BC7"/>
    <w:rsid w:val="00816D7D"/>
    <w:rsid w:val="008B5910"/>
    <w:rsid w:val="0090051F"/>
    <w:rsid w:val="009020BC"/>
    <w:rsid w:val="0092643C"/>
    <w:rsid w:val="00926823"/>
    <w:rsid w:val="009C28E5"/>
    <w:rsid w:val="009F49D8"/>
    <w:rsid w:val="00A35D8A"/>
    <w:rsid w:val="00A46E30"/>
    <w:rsid w:val="00A80074"/>
    <w:rsid w:val="00A84BDD"/>
    <w:rsid w:val="00AD15E0"/>
    <w:rsid w:val="00AF028F"/>
    <w:rsid w:val="00B8284C"/>
    <w:rsid w:val="00BC257E"/>
    <w:rsid w:val="00BC529B"/>
    <w:rsid w:val="00BD23FF"/>
    <w:rsid w:val="00C22FE4"/>
    <w:rsid w:val="00C2419E"/>
    <w:rsid w:val="00C5402A"/>
    <w:rsid w:val="00CA0B72"/>
    <w:rsid w:val="00CF31EF"/>
    <w:rsid w:val="00D75D3E"/>
    <w:rsid w:val="00DE4E3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C4698D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A96F5-31D3-43D8-8D37-A7458A11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1533</Words>
  <Characters>8742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8</cp:revision>
  <cp:lastPrinted>2018-02-14T09:20:00Z</cp:lastPrinted>
  <dcterms:created xsi:type="dcterms:W3CDTF">2018-07-12T09:43:00Z</dcterms:created>
  <dcterms:modified xsi:type="dcterms:W3CDTF">2018-07-18T15:20:00Z</dcterms:modified>
</cp:coreProperties>
</file>